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E8" w:rsidRPr="00FD0AE8" w:rsidRDefault="00FD0AE8" w:rsidP="00FD0AE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sz w:val="23"/>
          <w:szCs w:val="23"/>
          <w:lang w:eastAsia="ru-RU" w:bidi="ru-RU"/>
        </w:rPr>
      </w:pPr>
      <w:r w:rsidRPr="00FD0AE8">
        <w:rPr>
          <w:rFonts w:ascii="Times New Roman" w:eastAsia="Lucida Sans Unicode" w:hAnsi="Times New Roman" w:cs="Times New Roman"/>
          <w:b/>
          <w:sz w:val="23"/>
          <w:szCs w:val="23"/>
          <w:lang w:eastAsia="ru-RU" w:bidi="ru-RU"/>
        </w:rPr>
        <w:t>ПЕРЕЧЕНЬ ОБРАЗОВАТЕЛЬНЫХ ОРГАНИЗАЦИЙ, ИМЕЮЩИХ ПРАВО НА ПРОВЕДЕНИЕ ЭКЗАМЕНА НА ВЛАДЕНИЕ РУССКИМ ЯЗЫКОМ, ЗНАНИЕ ИСТОРИИ РОССИИ И ОСНОВ ЗАКОНОДАТЕЛЬСТВА РОССИЙСКОЙ ФЕДЕРАЦИИ</w:t>
      </w:r>
    </w:p>
    <w:p w:rsidR="00FD0AE8" w:rsidRPr="00FD0AE8" w:rsidRDefault="00FD0AE8" w:rsidP="00FD0AE8">
      <w:pPr>
        <w:widowControl w:val="0"/>
        <w:suppressAutoHyphens/>
        <w:spacing w:after="0" w:line="240" w:lineRule="auto"/>
        <w:ind w:left="283" w:firstLine="680"/>
        <w:contextualSpacing/>
        <w:rPr>
          <w:rFonts w:ascii="Times New Roman" w:eastAsia="Lucida Sans Unicode" w:hAnsi="Times New Roman" w:cs="Times New Roman"/>
          <w:sz w:val="23"/>
          <w:szCs w:val="23"/>
          <w:lang w:eastAsia="ru-RU" w:bidi="ru-RU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123"/>
        <w:gridCol w:w="2368"/>
        <w:gridCol w:w="1520"/>
      </w:tblGrid>
      <w:tr w:rsidR="00FD0AE8" w:rsidRPr="00FD0AE8" w:rsidTr="00A73C4C">
        <w:trPr>
          <w:trHeight w:val="784"/>
          <w:tblHeader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ru-RU" w:bidi="ru-RU"/>
              </w:rPr>
              <w:t xml:space="preserve">№ </w:t>
            </w:r>
            <w:proofErr w:type="gramStart"/>
            <w:r w:rsidRPr="00FD0AE8"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ru-RU" w:bidi="ru-RU"/>
              </w:rPr>
              <w:t>п</w:t>
            </w:r>
            <w:proofErr w:type="gramEnd"/>
            <w:r w:rsidRPr="00FD0AE8"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ru-RU" w:bidi="ru-RU"/>
              </w:rPr>
              <w:t>/п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ru-RU" w:bidi="ru-RU"/>
              </w:rPr>
              <w:t>Наименование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ru-RU" w:bidi="ru-RU"/>
              </w:rPr>
              <w:t>Адрес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b/>
                <w:sz w:val="23"/>
                <w:szCs w:val="23"/>
                <w:lang w:eastAsia="ru-RU" w:bidi="ru-RU"/>
              </w:rPr>
              <w:t>Телефон</w:t>
            </w:r>
          </w:p>
        </w:tc>
      </w:tr>
      <w:tr w:rsidR="00FD0AE8" w:rsidRPr="00FD0AE8" w:rsidTr="00A73C4C">
        <w:trPr>
          <w:trHeight w:val="1014"/>
          <w:jc w:val="center"/>
        </w:trPr>
        <w:tc>
          <w:tcPr>
            <w:tcW w:w="2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2705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Федеральное государственное образовательное учреждение высшего профессионального образования «Самарский государственный университет»</w:t>
            </w:r>
          </w:p>
        </w:tc>
        <w:tc>
          <w:tcPr>
            <w:tcW w:w="1263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 xml:space="preserve">г. Самара, ул. Академика Павлова, д.1, ауд. 209 </w:t>
            </w:r>
          </w:p>
        </w:tc>
        <w:tc>
          <w:tcPr>
            <w:tcW w:w="766" w:type="pct"/>
            <w:vAlign w:val="center"/>
          </w:tcPr>
          <w:p w:rsidR="00FD0AE8" w:rsidRPr="00FD0AE8" w:rsidRDefault="00FD0AE8" w:rsidP="00FD0AE8">
            <w:pPr>
              <w:widowControl w:val="0"/>
              <w:tabs>
                <w:tab w:val="left" w:pos="4543"/>
              </w:tabs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(846)3379948</w:t>
            </w:r>
          </w:p>
        </w:tc>
      </w:tr>
      <w:tr w:rsidR="00FD0AE8" w:rsidRPr="00FD0AE8" w:rsidTr="00A73C4C">
        <w:trPr>
          <w:trHeight w:val="842"/>
          <w:jc w:val="center"/>
        </w:trPr>
        <w:tc>
          <w:tcPr>
            <w:tcW w:w="2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2705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Федеральное государственное образовательное учреждение высшего профессионального образования «Тольяттинский государственный университет»»</w:t>
            </w:r>
          </w:p>
        </w:tc>
        <w:tc>
          <w:tcPr>
            <w:tcW w:w="1263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 xml:space="preserve">г. Тольятти, ул. </w:t>
            </w:r>
            <w:proofErr w:type="gramStart"/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Белорусская</w:t>
            </w:r>
            <w:proofErr w:type="gramEnd"/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, 16В учебно-лекционный корпус (УЛК) ауд. 617</w:t>
            </w:r>
          </w:p>
        </w:tc>
        <w:tc>
          <w:tcPr>
            <w:tcW w:w="7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(8482)539</w:t>
            </w: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val="en-US" w:eastAsia="ru-RU" w:bidi="ru-RU"/>
              </w:rPr>
              <w:t>20</w:t>
            </w: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5</w:t>
            </w:r>
          </w:p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</w:p>
        </w:tc>
      </w:tr>
      <w:tr w:rsidR="00FD0AE8" w:rsidRPr="00FD0AE8" w:rsidTr="00A73C4C">
        <w:trPr>
          <w:trHeight w:val="700"/>
          <w:jc w:val="center"/>
        </w:trPr>
        <w:tc>
          <w:tcPr>
            <w:tcW w:w="2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2705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Тольяттинский филиал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1263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г. Тольятти, пр-т Степана Разина, 23 ауд. 27</w:t>
            </w:r>
          </w:p>
        </w:tc>
        <w:tc>
          <w:tcPr>
            <w:tcW w:w="7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val="en-US" w:eastAsia="ru-RU" w:bidi="ru-RU"/>
              </w:rPr>
              <w:t>(</w:t>
            </w: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8482)556706</w:t>
            </w:r>
          </w:p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</w:p>
        </w:tc>
      </w:tr>
      <w:tr w:rsidR="00FD0AE8" w:rsidRPr="00FD0AE8" w:rsidTr="00A73C4C">
        <w:trPr>
          <w:trHeight w:val="710"/>
          <w:jc w:val="center"/>
        </w:trPr>
        <w:tc>
          <w:tcPr>
            <w:tcW w:w="2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4.</w:t>
            </w:r>
          </w:p>
        </w:tc>
        <w:tc>
          <w:tcPr>
            <w:tcW w:w="2705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Федеральное государственное бюджетное образовательное учреждение высшего профессионального образования «Поволжская государственная социально-гуманитарная академия»</w:t>
            </w:r>
          </w:p>
        </w:tc>
        <w:tc>
          <w:tcPr>
            <w:tcW w:w="1263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г. Самара, ул. Максима Горького, 65/67 3 этаж</w:t>
            </w:r>
          </w:p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международный отдел</w:t>
            </w:r>
          </w:p>
        </w:tc>
        <w:tc>
          <w:tcPr>
            <w:tcW w:w="7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(846)2696416</w:t>
            </w:r>
          </w:p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(846)2695972</w:t>
            </w:r>
          </w:p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</w:p>
        </w:tc>
      </w:tr>
      <w:tr w:rsidR="00FD0AE8" w:rsidRPr="00FD0AE8" w:rsidTr="00A73C4C">
        <w:trPr>
          <w:trHeight w:val="633"/>
          <w:jc w:val="center"/>
        </w:trPr>
        <w:tc>
          <w:tcPr>
            <w:tcW w:w="266" w:type="pct"/>
            <w:vMerge w:val="restar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5.</w:t>
            </w:r>
          </w:p>
        </w:tc>
        <w:tc>
          <w:tcPr>
            <w:tcW w:w="2705" w:type="pct"/>
            <w:vMerge w:val="restar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Негосударственное образовательное учреждение высшего профессионального образования «Самарская гуманитарная академия»</w:t>
            </w:r>
          </w:p>
        </w:tc>
        <w:tc>
          <w:tcPr>
            <w:tcW w:w="1263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г. Самара, ул. 8-ая Радиальная, 31</w:t>
            </w:r>
          </w:p>
        </w:tc>
        <w:tc>
          <w:tcPr>
            <w:tcW w:w="7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(846)2756123</w:t>
            </w:r>
          </w:p>
        </w:tc>
      </w:tr>
      <w:tr w:rsidR="00FD0AE8" w:rsidRPr="00FD0AE8" w:rsidTr="00A73C4C">
        <w:trPr>
          <w:trHeight w:val="843"/>
          <w:jc w:val="center"/>
        </w:trPr>
        <w:tc>
          <w:tcPr>
            <w:tcW w:w="266" w:type="pct"/>
            <w:vMerge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2705" w:type="pct"/>
            <w:vMerge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1263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 xml:space="preserve">Филиал в Тольятти: </w:t>
            </w:r>
          </w:p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г. Тольятти, ул. Лизы Чайкиной, 87</w:t>
            </w:r>
          </w:p>
        </w:tc>
        <w:tc>
          <w:tcPr>
            <w:tcW w:w="7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(8482)362733</w:t>
            </w:r>
          </w:p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</w:p>
        </w:tc>
      </w:tr>
      <w:tr w:rsidR="00FD0AE8" w:rsidRPr="00FD0AE8" w:rsidTr="00A73C4C">
        <w:trPr>
          <w:trHeight w:val="843"/>
          <w:jc w:val="center"/>
        </w:trPr>
        <w:tc>
          <w:tcPr>
            <w:tcW w:w="2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6.</w:t>
            </w:r>
          </w:p>
        </w:tc>
        <w:tc>
          <w:tcPr>
            <w:tcW w:w="2705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Негосударственное образовательное учреждение дополнительного профессионального образования «Вершина»</w:t>
            </w:r>
          </w:p>
        </w:tc>
        <w:tc>
          <w:tcPr>
            <w:tcW w:w="1263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Самара, пр. Юных пионеров, 125</w:t>
            </w:r>
          </w:p>
        </w:tc>
        <w:tc>
          <w:tcPr>
            <w:tcW w:w="7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(987)9040163</w:t>
            </w:r>
          </w:p>
        </w:tc>
      </w:tr>
      <w:tr w:rsidR="00FD0AE8" w:rsidRPr="00FD0AE8" w:rsidTr="00A73C4C">
        <w:trPr>
          <w:trHeight w:val="843"/>
          <w:jc w:val="center"/>
        </w:trPr>
        <w:tc>
          <w:tcPr>
            <w:tcW w:w="2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7.</w:t>
            </w:r>
          </w:p>
        </w:tc>
        <w:tc>
          <w:tcPr>
            <w:tcW w:w="2705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Государственное автономное образовательное учреждение дополнительного профессионального образования (повышения квалификации) специалистов «Самарский областной институт повышения квалификации и переподготовки работников образования»</w:t>
            </w:r>
          </w:p>
        </w:tc>
        <w:tc>
          <w:tcPr>
            <w:tcW w:w="1263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г. Самара, Московское шоссе, 125А, гостиница «Ариадна», 3 этаж</w:t>
            </w:r>
          </w:p>
        </w:tc>
        <w:tc>
          <w:tcPr>
            <w:tcW w:w="7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(987)9426766</w:t>
            </w:r>
          </w:p>
        </w:tc>
      </w:tr>
      <w:tr w:rsidR="00FD0AE8" w:rsidRPr="00FD0AE8" w:rsidTr="00A73C4C">
        <w:trPr>
          <w:trHeight w:val="843"/>
          <w:jc w:val="center"/>
        </w:trPr>
        <w:tc>
          <w:tcPr>
            <w:tcW w:w="2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8.</w:t>
            </w:r>
          </w:p>
        </w:tc>
        <w:tc>
          <w:tcPr>
            <w:tcW w:w="2705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Самарский филиал государственного образовательного учреждения высшего профессионального образования города Москвы «Московский городской педагогический университет»</w:t>
            </w:r>
          </w:p>
        </w:tc>
        <w:tc>
          <w:tcPr>
            <w:tcW w:w="1263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г. Самара, ул. Ново-Вокзальная, 213, ауд. 3</w:t>
            </w:r>
          </w:p>
        </w:tc>
        <w:tc>
          <w:tcPr>
            <w:tcW w:w="7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(846)2057645</w:t>
            </w:r>
          </w:p>
        </w:tc>
      </w:tr>
      <w:tr w:rsidR="00FD0AE8" w:rsidRPr="00FD0AE8" w:rsidTr="00A73C4C">
        <w:trPr>
          <w:trHeight w:val="843"/>
          <w:jc w:val="center"/>
        </w:trPr>
        <w:tc>
          <w:tcPr>
            <w:tcW w:w="2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9.</w:t>
            </w:r>
          </w:p>
        </w:tc>
        <w:tc>
          <w:tcPr>
            <w:tcW w:w="2705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Негосударственное образовательное учреждение дополнительного профессионального образования «</w:t>
            </w:r>
            <w:proofErr w:type="spellStart"/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ТруД</w:t>
            </w:r>
            <w:proofErr w:type="spellEnd"/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»</w:t>
            </w:r>
          </w:p>
        </w:tc>
        <w:tc>
          <w:tcPr>
            <w:tcW w:w="1263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 xml:space="preserve">г. Самара, ул. Дачная, д. 24, </w:t>
            </w:r>
            <w:proofErr w:type="spellStart"/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каб</w:t>
            </w:r>
            <w:proofErr w:type="spellEnd"/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. 318</w:t>
            </w:r>
          </w:p>
        </w:tc>
        <w:tc>
          <w:tcPr>
            <w:tcW w:w="7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(846)3029490</w:t>
            </w:r>
          </w:p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(909)3238388</w:t>
            </w:r>
          </w:p>
        </w:tc>
      </w:tr>
      <w:tr w:rsidR="00FD0AE8" w:rsidRPr="00FD0AE8" w:rsidTr="00A73C4C">
        <w:trPr>
          <w:trHeight w:val="843"/>
          <w:jc w:val="center"/>
        </w:trPr>
        <w:tc>
          <w:tcPr>
            <w:tcW w:w="2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10.</w:t>
            </w:r>
          </w:p>
        </w:tc>
        <w:tc>
          <w:tcPr>
            <w:tcW w:w="2705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Негосударственное образовательное учреждение среднего профессионального образования «Современная Гуманитарная Бизнес Академия»</w:t>
            </w:r>
          </w:p>
        </w:tc>
        <w:tc>
          <w:tcPr>
            <w:tcW w:w="1263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г. Тольятти, бульвар Туполева, д. 17а,</w:t>
            </w:r>
          </w:p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 xml:space="preserve">офис 306, </w:t>
            </w:r>
          </w:p>
        </w:tc>
        <w:tc>
          <w:tcPr>
            <w:tcW w:w="7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(8482)317375</w:t>
            </w:r>
          </w:p>
        </w:tc>
      </w:tr>
      <w:tr w:rsidR="00FD0AE8" w:rsidRPr="00FD0AE8" w:rsidTr="00A73C4C">
        <w:trPr>
          <w:trHeight w:val="843"/>
          <w:jc w:val="center"/>
        </w:trPr>
        <w:tc>
          <w:tcPr>
            <w:tcW w:w="2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11.</w:t>
            </w:r>
          </w:p>
        </w:tc>
        <w:tc>
          <w:tcPr>
            <w:tcW w:w="2705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Государственное бюджетное образовательное учреждение Самарской области «Модельный учебный центр»</w:t>
            </w:r>
          </w:p>
        </w:tc>
        <w:tc>
          <w:tcPr>
            <w:tcW w:w="1263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766" w:type="pct"/>
            <w:vAlign w:val="center"/>
          </w:tcPr>
          <w:p w:rsidR="00FD0AE8" w:rsidRPr="00FD0AE8" w:rsidRDefault="00FD0AE8" w:rsidP="00FD0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</w:pPr>
            <w:r w:rsidRPr="00FD0AE8">
              <w:rPr>
                <w:rFonts w:ascii="Times New Roman" w:eastAsia="Lucida Sans Unicode" w:hAnsi="Times New Roman" w:cs="Times New Roman"/>
                <w:sz w:val="23"/>
                <w:szCs w:val="23"/>
                <w:lang w:eastAsia="ru-RU" w:bidi="ru-RU"/>
              </w:rPr>
              <w:t>(846)3321617</w:t>
            </w:r>
          </w:p>
        </w:tc>
      </w:tr>
    </w:tbl>
    <w:p w:rsidR="00F876C3" w:rsidRDefault="00FD0AE8" w:rsidP="00FD0AE8">
      <w:bookmarkStart w:id="0" w:name="_GoBack"/>
      <w:bookmarkEnd w:id="0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E8"/>
    <w:rsid w:val="005160FB"/>
    <w:rsid w:val="00E43451"/>
    <w:rsid w:val="00EC03D9"/>
    <w:rsid w:val="00F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2015-02-02T05:51:00Z</dcterms:created>
  <dcterms:modified xsi:type="dcterms:W3CDTF">2015-02-02T05:52:00Z</dcterms:modified>
</cp:coreProperties>
</file>